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Постановлением Правительства РФ от 10.03.2023 № 372 внесены изменения в постановление Правительства РФ от 10.03.2022 № 336 «Об особенностях организации и осуществления государственного контроля (надзора), муниципального контроля» (далее - Постановление № 336), согласно которым действие ограничений на планирование контрольной (надзорной) деятельности продлено до 2023 года.</w:t>
      </w:r>
    </w:p>
    <w:p>
      <w:pPr>
        <w:pStyle w:val="Style16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Кроме того, до 2030 года могут проводиться профилактические визиты (в рамках видов государственного контроля (надзора), муниципального контроля, регулируемых Федеральным закон от 31.07.2020 № 248-ФЗ «О государственном контроле (надзоре) и муниципальном контроле в Российской Федерации»), от которых контролируемое лицо не вправе отказаться. Такие мероприятия возможны по определенным основаниям, например, по поручениям Президента Российской Федерации, Председателя Правительства Российской Федерации (пункт 11(5) Постановления № 336).</w:t>
      </w:r>
    </w:p>
    <w:p>
      <w:pPr>
        <w:pStyle w:val="Style16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В указанных случаях профилактический визит проводится в целях оценки соблюдения обязательных требований и предусматривает возможность проведения осмотра, отбора проб (образцов), истребования документов, испытания, инструментального обследования, экспертизы.</w:t>
      </w:r>
    </w:p>
    <w:p>
      <w:pPr>
        <w:pStyle w:val="Style16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Если по результатам профилактического визита выявлены нарушения обязательных требований, то контролируемому лицу выдается предписание об устранении выявленных нарушений.</w:t>
      </w:r>
    </w:p>
    <w:p>
      <w:pPr>
        <w:pStyle w:val="Style16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До 2030 года жалобу на решение контрольного (надзорного) органа, действия (бездействие) его должностных лиц можно подписать, в частности, простой электронной подписью физического лица, в том числе действующего от имени юридического лица (руководителя либо уполномоченного лица) или являющегося индивидуальным предпринимателем, либо усиленной неквалифицированной электронной подписью (если выполняется условие относительно сертификата ключа проверки).</w:t>
      </w:r>
    </w:p>
    <w:p>
      <w:pPr>
        <w:pStyle w:val="Style16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Кроме того, введено дополнительное основание для проведения контрольного (надзорного) мероприятия при условии согласования с органами прокуратуры - истечение срока исполнения предписаний об устранении выявленного нарушения обязательных требований, выданных после 1 марта 2023 года.</w:t>
      </w:r>
    </w:p>
    <w:p>
      <w:pPr>
        <w:pStyle w:val="Style16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00"/>
        <w:jc w:val="both"/>
        <w:rPr/>
      </w:pPr>
      <w:r>
        <w:rPr>
          <w:color w:val="000000"/>
          <w:spacing w:val="0"/>
          <w:w w:val="100"/>
        </w:rPr>
        <w:t>Таким образом, обоснование наличия непосредственной угрозы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 требуется только для согласования проведения контрольных (надзорных) мероприятий по оценке исполнения предписаний, выданных до 1 марта 2023 года.</w:t>
      </w:r>
    </w:p>
    <w:p>
      <w:pPr>
        <w:pStyle w:val="Style16"/>
        <w:keepNext w:val="false"/>
        <w:keepLines w:val="false"/>
        <w:widowControl w:val="false"/>
        <w:shd w:val="clear" w:color="auto" w:fill="auto"/>
        <w:bidi w:val="0"/>
        <w:spacing w:lineRule="auto" w:line="240" w:before="0" w:after="460"/>
        <w:ind w:left="0" w:right="0" w:firstLine="700"/>
        <w:jc w:val="both"/>
        <w:rPr/>
      </w:pPr>
      <w:r>
        <w:rPr>
          <w:color w:val="000000"/>
          <w:spacing w:val="0"/>
          <w:w w:val="100"/>
        </w:rPr>
        <w:t>Кроме того, из Постановления № 336 исключен пункт 7 (1), предусматривавший возможность выдачи контролируемому лицу предписания об устранении нарушений 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государства. В настоящее время предписание может быть выдано по любым нарушениям законодательства.</w:t>
      </w:r>
    </w:p>
    <w:sectPr>
      <w:headerReference w:type="even" r:id="rId2"/>
      <w:headerReference w:type="default" r:id="rId3"/>
      <w:type w:val="nextPage"/>
      <w:pgSz w:w="11906" w:h="16838"/>
      <w:pgMar w:left="1379" w:right="642" w:gutter="0" w:header="0" w:top="1456" w:footer="0" w:bottom="1074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DejaVu Sans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exact" w:line="1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3980180</wp:posOffset>
              </wp:positionH>
              <wp:positionV relativeFrom="page">
                <wp:posOffset>604520</wp:posOffset>
              </wp:positionV>
              <wp:extent cx="64770" cy="174625"/>
              <wp:effectExtent l="0" t="0" r="0" b="0"/>
              <wp:wrapNone/>
              <wp:docPr id="1" name="Shape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23"/>
                            <w:keepNext w:val="false"/>
                            <w:keepLines w:val="false"/>
                            <w:widowControl w:val="false"/>
                            <w:shd w:val="clear" w:color="auto" w:fill="auto"/>
                            <w:bidi w:val="0"/>
                            <w:spacing w:lineRule="auto" w:line="240" w:before="0" w:after="0"/>
                            <w:ind w:left="0" w:right="0" w:hanging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5" path="m0,0l-2147483645,0l-2147483645,-2147483646l0,-2147483646xe" stroked="f" o:allowincell="f" style="position:absolute;margin-left:313.4pt;margin-top:47.6pt;width:5pt;height:13.65pt;mso-wrap-style:non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23"/>
                      <w:keepNext w:val="false"/>
                      <w:keepLines w:val="false"/>
                      <w:widowControl w:val="false"/>
                      <w:shd w:val="clear" w:color="auto" w:fill="auto"/>
                      <w:bidi w:val="0"/>
                      <w:spacing w:lineRule="auto" w:line="240" w:before="0" w:after="0"/>
                      <w:ind w:left="0" w:right="0" w:hanging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exact" w:line="1"/>
      <w:rPr/>
    </w:pPr>
    <w:r>
      <w:rPr/>
    </w:r>
  </w:p>
</w:hdr>
</file>

<file path=word/settings.xml><?xml version="1.0" encoding="utf-8"?>
<w:settings xmlns:w="http://schemas.openxmlformats.org/wordprocessingml/2006/main">
  <w:zoom w:percent="65"/>
  <w:defaultTabStop w:val="720"/>
  <w:autoHyphenation w:val="true"/>
  <w:evenAndOddHeaders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DejaVu Sans" w:hAnsi="DejaVu Sans" w:eastAsia="DejaVu Sans" w:cs="DejaVu Sans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widowControl w:val="false"/>
      <w:shd w:val="clear" w:color="auto" w:fill="auto"/>
      <w:bidi w:val="0"/>
      <w:spacing w:lineRule="auto" w:line="240" w:before="0" w:after="0"/>
      <w:ind w:left="0" w:right="0" w:hanging="0"/>
      <w:jc w:val="left"/>
    </w:pPr>
    <w:rPr>
      <w:rFonts w:ascii="DejaVu Sans" w:hAnsi="DejaVu Sans" w:eastAsia="DejaVu Sans" w:cs="DejaVu Sans"/>
      <w:color w:val="000000"/>
      <w:spacing w:val="0"/>
      <w:w w:val="100"/>
      <w:kern w:val="0"/>
      <w:sz w:val="24"/>
      <w:szCs w:val="24"/>
      <w:shd w:fill="auto" w:val="clear"/>
      <w:lang w:val="ru-RU" w:eastAsia="ru-RU" w:bidi="ru-RU"/>
    </w:rPr>
  </w:style>
  <w:style w:type="character" w:styleId="DefaultParagraphFont" w:default="1">
    <w:name w:val="Default Paragraph Font"/>
    <w:qFormat/>
    <w:rPr>
      <w:rFonts w:ascii="DejaVu Sans" w:hAnsi="DejaVu Sans" w:eastAsia="DejaVu Sans" w:cs="DejaVu Sans"/>
      <w:color w:val="000000"/>
      <w:spacing w:val="0"/>
      <w:w w:val="100"/>
      <w:sz w:val="24"/>
      <w:szCs w:val="24"/>
      <w:shd w:fill="auto" w:val="clear"/>
    </w:rPr>
  </w:style>
  <w:style w:type="character" w:styleId="Style14" w:customStyle="1">
    <w:name w:val="Основной текст_"/>
    <w:basedOn w:val="DefaultParagraphFont"/>
    <w:link w:val="Style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  <w:shd w:fill="auto" w:val="clear"/>
    </w:rPr>
  </w:style>
  <w:style w:type="character" w:styleId="3" w:customStyle="1">
    <w:name w:val="Основной текст (3)_"/>
    <w:basedOn w:val="DefaultParagraphFont"/>
    <w:link w:val="Style4"/>
    <w:qFormat/>
    <w:rPr>
      <w:rFonts w:ascii="Courier New" w:hAnsi="Courier New" w:eastAsia="Courier New" w:cs="Courier New"/>
      <w:b/>
      <w:bCs/>
      <w:i w:val="false"/>
      <w:iCs w:val="false"/>
      <w:caps w:val="false"/>
      <w:smallCaps w:val="false"/>
      <w:strike w:val="false"/>
      <w:dstrike w:val="false"/>
      <w:u w:val="none"/>
      <w:shd w:fill="auto" w:val="clear"/>
    </w:rPr>
  </w:style>
  <w:style w:type="character" w:styleId="2" w:customStyle="1">
    <w:name w:val="Основной текст (2)_"/>
    <w:basedOn w:val="DefaultParagraphFont"/>
    <w:link w:val="Style7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  <w:shd w:fill="auto" w:val="clear"/>
    </w:rPr>
  </w:style>
  <w:style w:type="character" w:styleId="21" w:customStyle="1">
    <w:name w:val="Колонтитул (2)_"/>
    <w:basedOn w:val="DefaultParagraphFont"/>
    <w:link w:val="Style13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  <w:shd w:fill="auto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 w:customStyle="1">
    <w:name w:val="Body Text"/>
    <w:basedOn w:val="Normal"/>
    <w:link w:val="CharStyle3"/>
    <w:pPr>
      <w:widowControl w:val="false"/>
      <w:shd w:val="clear" w:color="auto" w:fill="auto"/>
      <w:ind w:left="0" w:right="0" w:firstLine="40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  <w:shd w:fill="auto" w:val="clear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31" w:customStyle="1">
    <w:name w:val="Основной текст (3)"/>
    <w:basedOn w:val="Normal"/>
    <w:link w:val="CharStyle5"/>
    <w:qFormat/>
    <w:pPr>
      <w:widowControl w:val="false"/>
      <w:shd w:val="clear" w:color="auto" w:fill="auto"/>
      <w:jc w:val="center"/>
    </w:pPr>
    <w:rPr>
      <w:rFonts w:ascii="Courier New" w:hAnsi="Courier New" w:eastAsia="Courier New" w:cs="Courier New"/>
      <w:b/>
      <w:bCs/>
      <w:i w:val="false"/>
      <w:iCs w:val="false"/>
      <w:caps w:val="false"/>
      <w:smallCaps w:val="false"/>
      <w:strike w:val="false"/>
      <w:dstrike w:val="false"/>
      <w:u w:val="none"/>
      <w:shd w:fill="auto" w:val="clear"/>
    </w:rPr>
  </w:style>
  <w:style w:type="paragraph" w:styleId="22" w:customStyle="1">
    <w:name w:val="Основной текст (2)"/>
    <w:basedOn w:val="Normal"/>
    <w:link w:val="CharStyle8"/>
    <w:qFormat/>
    <w:pPr>
      <w:widowControl w:val="false"/>
      <w:shd w:val="clear" w:color="auto" w:fill="auto"/>
      <w:spacing w:lineRule="auto" w:line="232"/>
      <w:ind w:left="0" w:right="0" w:firstLine="270"/>
      <w:jc w:val="center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  <w:shd w:fill="auto" w:val="clear"/>
    </w:rPr>
  </w:style>
  <w:style w:type="paragraph" w:styleId="23" w:customStyle="1">
    <w:name w:val="Колонтитул (2)"/>
    <w:basedOn w:val="Normal"/>
    <w:link w:val="CharStyle14"/>
    <w:qFormat/>
    <w:pPr>
      <w:widowControl w:val="false"/>
      <w:shd w:val="clear" w:color="auto" w:fill="auto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  <w:shd w:fill="auto" w:val="clear"/>
    </w:rPr>
  </w:style>
  <w:style w:type="paragraph" w:styleId="Style20">
    <w:name w:val="Содержимое врезки"/>
    <w:basedOn w:val="Normal"/>
    <w:qFormat/>
    <w:pPr/>
    <w:rPr/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Style2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LibreOffice/7.2.2.2$Windows_X86_64 LibreOffice_project/02b2acce88a210515b4a5bb2e46cbfb63fe97d56</Application>
  <AppVersion>15.0000</AppVersion>
  <Pages>2</Pages>
  <Words>348</Words>
  <Characters>2666</Characters>
  <CharactersWithSpaces>3005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2023-04-07T15:55:36Z</dcterms:modified>
  <cp:revision>1</cp:revision>
  <dc:subject/>
  <dc:title/>
</cp:coreProperties>
</file>